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492F" w14:textId="77EA0EB3" w:rsidR="70613991" w:rsidRDefault="70613991" w:rsidP="00DAEC91">
      <w:pPr>
        <w:spacing w:line="360" w:lineRule="auto"/>
        <w:jc w:val="center"/>
      </w:pPr>
      <w:r w:rsidRPr="00DAEC91">
        <w:rPr>
          <w:rFonts w:ascii="Times New Roman" w:eastAsia="Times New Roman" w:hAnsi="Times New Roman" w:cs="Times New Roman"/>
          <w:b/>
          <w:bCs/>
          <w:color w:val="000000" w:themeColor="text1"/>
          <w:sz w:val="28"/>
          <w:szCs w:val="28"/>
        </w:rPr>
        <w:t>LG ELECTRONICS SHINES BRIGHT AT KBIS 2026 GARNERING ACCOLADES FOR INNOVATION AND DESIGN EXCELLENCE</w:t>
      </w:r>
    </w:p>
    <w:p w14:paraId="46DFD791" w14:textId="3C97A097" w:rsidR="70613991" w:rsidRDefault="70613991" w:rsidP="00DAEC91">
      <w:pPr>
        <w:spacing w:after="0" w:line="257" w:lineRule="auto"/>
        <w:jc w:val="center"/>
      </w:pPr>
      <w:r w:rsidRPr="00DAEC91">
        <w:rPr>
          <w:rFonts w:ascii="Times New Roman" w:eastAsia="Times New Roman" w:hAnsi="Times New Roman" w:cs="Times New Roman"/>
          <w:i/>
          <w:iCs/>
          <w:color w:val="000000" w:themeColor="text1"/>
        </w:rPr>
        <w:t>LG SIGNATURE Collections Recognized for Redefining Modern Living</w:t>
      </w:r>
    </w:p>
    <w:p w14:paraId="3C25C33A" w14:textId="563CD693" w:rsidR="70613991" w:rsidRDefault="70613991" w:rsidP="00DAEC91">
      <w:pPr>
        <w:spacing w:after="0" w:line="257" w:lineRule="auto"/>
        <w:jc w:val="center"/>
      </w:pPr>
      <w:r w:rsidRPr="00DAEC91">
        <w:rPr>
          <w:rFonts w:ascii="Times New Roman" w:eastAsia="Times New Roman" w:hAnsi="Times New Roman" w:cs="Times New Roman"/>
          <w:color w:val="000000" w:themeColor="text1"/>
        </w:rPr>
        <w:t xml:space="preserve"> </w:t>
      </w:r>
    </w:p>
    <w:p w14:paraId="6A7FB368" w14:textId="0E302471" w:rsidR="70613991" w:rsidRDefault="70613991" w:rsidP="00DAEC91">
      <w:pPr>
        <w:spacing w:line="360" w:lineRule="auto"/>
        <w:jc w:val="both"/>
      </w:pPr>
      <w:r w:rsidRPr="00DAEC91">
        <w:rPr>
          <w:rFonts w:ascii="Times New Roman" w:eastAsia="Times New Roman" w:hAnsi="Times New Roman" w:cs="Times New Roman"/>
          <w:color w:val="000000" w:themeColor="text1"/>
        </w:rPr>
        <w:t>News Summary:</w:t>
      </w:r>
    </w:p>
    <w:p w14:paraId="23C4BCC5" w14:textId="66BD8AF6" w:rsidR="70613991" w:rsidRDefault="70613991" w:rsidP="00DAEC91">
      <w:pPr>
        <w:pStyle w:val="ListParagraph"/>
        <w:numPr>
          <w:ilvl w:val="0"/>
          <w:numId w:val="1"/>
        </w:numPr>
        <w:spacing w:after="0" w:line="360" w:lineRule="auto"/>
        <w:jc w:val="both"/>
        <w:rPr>
          <w:rFonts w:ascii="Times New Roman" w:eastAsia="Times New Roman" w:hAnsi="Times New Roman" w:cs="Times New Roman"/>
          <w:color w:val="000000" w:themeColor="text1"/>
        </w:rPr>
      </w:pPr>
      <w:r w:rsidRPr="00DAEC91">
        <w:rPr>
          <w:rFonts w:ascii="Times New Roman" w:eastAsia="Times New Roman" w:hAnsi="Times New Roman" w:cs="Times New Roman"/>
          <w:color w:val="000000" w:themeColor="text1"/>
        </w:rPr>
        <w:t>LG Electronics earned 16 awards and accolades at KBIS 2026, reinforcing its leadership in design, innovation and smart home technology.</w:t>
      </w:r>
    </w:p>
    <w:p w14:paraId="41B88C4C" w14:textId="2CA3EEFE" w:rsidR="70613991" w:rsidRDefault="70613991" w:rsidP="00DAEC91">
      <w:pPr>
        <w:pStyle w:val="ListParagraph"/>
        <w:numPr>
          <w:ilvl w:val="0"/>
          <w:numId w:val="1"/>
        </w:numPr>
        <w:spacing w:after="0" w:line="360" w:lineRule="auto"/>
        <w:jc w:val="both"/>
        <w:rPr>
          <w:rFonts w:ascii="Times New Roman" w:eastAsia="Times New Roman" w:hAnsi="Times New Roman" w:cs="Times New Roman"/>
          <w:color w:val="000000" w:themeColor="text1"/>
        </w:rPr>
      </w:pPr>
      <w:r w:rsidRPr="00DAEC91">
        <w:rPr>
          <w:rFonts w:ascii="Times New Roman" w:eastAsia="Times New Roman" w:hAnsi="Times New Roman" w:cs="Times New Roman"/>
          <w:color w:val="000000" w:themeColor="text1"/>
        </w:rPr>
        <w:t>The newly unveiled LG SIGNATURE Collections – Seamless, Iconic and Tailored – received significant recognition, with the Seamless Collection and its Dishwasher receiving multiple "Best of KBIS" honors.</w:t>
      </w:r>
    </w:p>
    <w:p w14:paraId="7BA9B38A" w14:textId="22FBF865" w:rsidR="70613991" w:rsidRDefault="70613991" w:rsidP="00DAEC91">
      <w:pPr>
        <w:pStyle w:val="ListParagraph"/>
        <w:numPr>
          <w:ilvl w:val="0"/>
          <w:numId w:val="1"/>
        </w:numPr>
        <w:spacing w:after="0" w:line="360" w:lineRule="auto"/>
        <w:jc w:val="both"/>
        <w:rPr>
          <w:rFonts w:ascii="Times New Roman" w:eastAsia="Times New Roman" w:hAnsi="Times New Roman" w:cs="Times New Roman"/>
          <w:color w:val="000000" w:themeColor="text1"/>
        </w:rPr>
      </w:pPr>
      <w:r w:rsidRPr="00DAEC91">
        <w:rPr>
          <w:rFonts w:ascii="Times New Roman" w:eastAsia="Times New Roman" w:hAnsi="Times New Roman" w:cs="Times New Roman"/>
          <w:color w:val="000000" w:themeColor="text1"/>
        </w:rPr>
        <w:t>LG's AI Core-Tech innovations, including the LG AI WashTower and Gourmet AI cooking technology, were also recognized for delivering intelligent performance and user-centric design.</w:t>
      </w:r>
    </w:p>
    <w:p w14:paraId="348F45D0" w14:textId="2936C34F" w:rsidR="70613991" w:rsidRDefault="70613991" w:rsidP="00DAEC91">
      <w:pPr>
        <w:spacing w:line="360" w:lineRule="auto"/>
        <w:jc w:val="both"/>
      </w:pPr>
      <w:r w:rsidRPr="009B73A4">
        <w:rPr>
          <w:rFonts w:ascii="Times New Roman" w:eastAsia="Times New Roman" w:hAnsi="Times New Roman" w:cs="Times New Roman"/>
          <w:b/>
          <w:bCs/>
          <w:color w:val="000000" w:themeColor="text1"/>
        </w:rPr>
        <w:t xml:space="preserve">ENGLEWOOD CLIFFS N.J., </w:t>
      </w:r>
      <w:r w:rsidR="009B73A4">
        <w:rPr>
          <w:rFonts w:ascii="Times New Roman" w:eastAsia="Times New Roman" w:hAnsi="Times New Roman" w:cs="Times New Roman"/>
          <w:b/>
          <w:bCs/>
          <w:color w:val="000000" w:themeColor="text1"/>
        </w:rPr>
        <w:t>Mar. 3</w:t>
      </w:r>
      <w:r w:rsidRPr="009B73A4">
        <w:rPr>
          <w:rFonts w:ascii="Times New Roman" w:eastAsia="Times New Roman" w:hAnsi="Times New Roman" w:cs="Times New Roman"/>
          <w:b/>
          <w:bCs/>
          <w:color w:val="000000" w:themeColor="text1"/>
        </w:rPr>
        <w:t>, 2026 —</w:t>
      </w:r>
      <w:r w:rsidRPr="00DAEC91">
        <w:rPr>
          <w:rFonts w:ascii="Times New Roman" w:eastAsia="Times New Roman" w:hAnsi="Times New Roman" w:cs="Times New Roman"/>
          <w:color w:val="000000" w:themeColor="text1"/>
        </w:rPr>
        <w:t xml:space="preserve"> </w:t>
      </w:r>
    </w:p>
    <w:p w14:paraId="4C339EBD" w14:textId="0A332D22" w:rsidR="70613991" w:rsidRDefault="70613991" w:rsidP="00DAEC91">
      <w:pPr>
        <w:spacing w:before="240" w:after="240" w:line="360" w:lineRule="auto"/>
        <w:jc w:val="both"/>
      </w:pPr>
      <w:r w:rsidRPr="00DAEC91">
        <w:rPr>
          <w:rFonts w:ascii="Times New Roman" w:eastAsia="Times New Roman" w:hAnsi="Times New Roman" w:cs="Times New Roman"/>
          <w:color w:val="000000" w:themeColor="text1"/>
        </w:rPr>
        <w:t xml:space="preserve">LG Electronics captured 16 awards and top honors at the 2026 Kitchen &amp; Bath Industry Show (KBIS), with its newly launched LG SIGNATURE Collections driving standout recognition for innovation, intelligent performance and elevated design. This impressive showing </w:t>
      </w:r>
      <w:r w:rsidRPr="00DAEC91">
        <w:rPr>
          <w:rFonts w:ascii="Times New Roman" w:eastAsia="Times New Roman" w:hAnsi="Times New Roman" w:cs="Times New Roman"/>
        </w:rPr>
        <w:t>reaffirms LG Electronics’ leadership as America’s most reliable and #1 appliance brand*</w:t>
      </w:r>
      <w:r w:rsidRPr="00DAEC91">
        <w:rPr>
          <w:rFonts w:ascii="Times New Roman" w:eastAsia="Times New Roman" w:hAnsi="Times New Roman" w:cs="Times New Roman"/>
          <w:color w:val="000000" w:themeColor="text1"/>
        </w:rPr>
        <w:t xml:space="preserve"> while underscoring LG’s steadfast commitment to intuitive design, intelligent performance and personalized home experiences.</w:t>
      </w:r>
    </w:p>
    <w:p w14:paraId="48E3F83D" w14:textId="33B585CB" w:rsidR="70613991" w:rsidRDefault="70613991" w:rsidP="00DAEC91">
      <w:pPr>
        <w:spacing w:line="360" w:lineRule="auto"/>
        <w:jc w:val="both"/>
      </w:pPr>
      <w:r w:rsidRPr="00DAEC91">
        <w:rPr>
          <w:rFonts w:ascii="Times New Roman" w:eastAsia="Times New Roman" w:hAnsi="Times New Roman" w:cs="Times New Roman"/>
          <w:color w:val="000000" w:themeColor="text1"/>
        </w:rPr>
        <w:t>The three new LG SIGNATURE Collections— Seamless, Iconic and Tailored — were a key focus at KBIS 2026, drawing significant attention from industry experts and consumers for their distinct approach to modern kitchen design. The LG SIGNATURE Seamless Collection received “Best in Show” from Apartment Therapy, while the Seamless Dishwasher earned multiple “Best of KBIS 2026” honors from CNET, Reviewed and Trusted Reviews.</w:t>
      </w:r>
    </w:p>
    <w:p w14:paraId="178B5C14" w14:textId="09645D03" w:rsidR="70613991" w:rsidRDefault="70613991" w:rsidP="00DAEC91">
      <w:pPr>
        <w:spacing w:line="360" w:lineRule="auto"/>
        <w:jc w:val="both"/>
      </w:pPr>
      <w:r w:rsidRPr="00DAEC91">
        <w:rPr>
          <w:rFonts w:ascii="Times New Roman" w:eastAsia="Times New Roman" w:hAnsi="Times New Roman" w:cs="Times New Roman"/>
          <w:color w:val="000000" w:themeColor="text1"/>
        </w:rPr>
        <w:t xml:space="preserve">Further reinforcing LG’s leadership in advanced home solutions, the LG SIGNATURE Iconic 36-inch Gas Pro Range received "Best in Show" from The Ambient and "Best of KBIS 2026" from Trusted Reviews. Trusted Reviews also recognized the LG SIGNATURE Seamless Refrigerator </w:t>
      </w:r>
      <w:r w:rsidRPr="00DAEC91">
        <w:rPr>
          <w:rFonts w:ascii="Times New Roman" w:eastAsia="Times New Roman" w:hAnsi="Times New Roman" w:cs="Times New Roman"/>
          <w:color w:val="000000" w:themeColor="text1"/>
        </w:rPr>
        <w:lastRenderedPageBreak/>
        <w:t>36-inch Built-In Depth French Door Refrigerator with 4 Doors with a "Best of KBIS" award. In addition, the LG SIGNATURE Refrigerator was recognized during the KBIS Innovation Hour as “Most Likely to Spec Tomorrow,” underscoring its forward-looking design and integration capabilities.</w:t>
      </w:r>
    </w:p>
    <w:p w14:paraId="0E4BA596" w14:textId="437B00A8" w:rsidR="70613991" w:rsidRDefault="70613991" w:rsidP="00DAEC91">
      <w:pPr>
        <w:spacing w:line="360" w:lineRule="auto"/>
        <w:jc w:val="both"/>
      </w:pPr>
      <w:r w:rsidRPr="00DAEC91">
        <w:rPr>
          <w:rFonts w:ascii="Times New Roman" w:eastAsia="Times New Roman" w:hAnsi="Times New Roman" w:cs="Times New Roman"/>
          <w:color w:val="000000" w:themeColor="text1"/>
        </w:rPr>
        <w:t>LG’s AI-powered laundry solutions were also recognized at the show. The LG AI WashTower earned KBB's "Readers' Choice" award, and the LG SIGNATURE WashCombo was recognized as "Best of KBIS 2026" by both Reviewed and SheFinds. These awards and accolades highlight LG's innovative approach to making daily routines more efficient and enjoyable.</w:t>
      </w:r>
    </w:p>
    <w:p w14:paraId="5E4E944D" w14:textId="7896410A" w:rsidR="70613991" w:rsidRDefault="70613991" w:rsidP="00DAEC91">
      <w:pPr>
        <w:spacing w:line="360" w:lineRule="auto"/>
        <w:jc w:val="both"/>
      </w:pPr>
      <w:r w:rsidRPr="00DAEC91">
        <w:rPr>
          <w:rFonts w:ascii="Times New Roman" w:eastAsia="Times New Roman" w:hAnsi="Times New Roman" w:cs="Times New Roman"/>
          <w:color w:val="000000" w:themeColor="text1"/>
        </w:rPr>
        <w:t>“Earning 16 awards and accolades at KBIS 2026, particularly for our new LG SIGNATURE Collections and AI-powered innovations, reflects our commitment to purposeful innovation and refined design,” said Dean Brindle, Head of Product Home Appliances, LG Electronics USA]. “We are dedicated to delivering intelligent performance and seamless integration to transform everyday living.”</w:t>
      </w:r>
    </w:p>
    <w:p w14:paraId="5A5348BB" w14:textId="7D3B676A" w:rsidR="70613991" w:rsidRDefault="70613991" w:rsidP="00DAEC91">
      <w:pPr>
        <w:spacing w:line="360" w:lineRule="auto"/>
        <w:jc w:val="both"/>
      </w:pPr>
      <w:r w:rsidRPr="00DAEC91">
        <w:rPr>
          <w:rFonts w:ascii="Times New Roman" w:eastAsia="Times New Roman" w:hAnsi="Times New Roman" w:cs="Times New Roman"/>
          <w:color w:val="000000" w:themeColor="text1"/>
        </w:rPr>
        <w:t>The awards and accolades reflect LG’s beliefs that purposeful engineering and refined, minimalist design allow appliances to blend naturally into modern living spaces while delivering advanced performance. From intelligent cooking solutions to AI-powered laundry systems, LG elevates everyday experiences with connected innovations that combine precision, efficiency and streamlined aesthetics.</w:t>
      </w:r>
    </w:p>
    <w:p w14:paraId="43A44927" w14:textId="75A52845" w:rsidR="70613991" w:rsidRDefault="70613991" w:rsidP="00DAEC91">
      <w:pPr>
        <w:spacing w:line="360" w:lineRule="auto"/>
        <w:jc w:val="both"/>
      </w:pPr>
      <w:r w:rsidRPr="00DAEC91">
        <w:rPr>
          <w:rFonts w:ascii="Times New Roman" w:eastAsia="Times New Roman" w:hAnsi="Times New Roman" w:cs="Times New Roman"/>
          <w:b/>
          <w:bCs/>
          <w:color w:val="C5003D"/>
        </w:rPr>
        <w:t>About LG Electronics USA</w:t>
      </w:r>
    </w:p>
    <w:p w14:paraId="3D6383FE" w14:textId="65D192E5" w:rsidR="70613991" w:rsidRDefault="70613991" w:rsidP="00DAEC91">
      <w:pPr>
        <w:spacing w:line="278" w:lineRule="auto"/>
      </w:pPr>
      <w:r w:rsidRPr="00DAEC91">
        <w:rPr>
          <w:rFonts w:ascii="Times New Roman" w:eastAsia="Times New Roman" w:hAnsi="Times New Roman" w:cs="Times New Roman"/>
          <w:color w:val="000000" w:themeColor="text1"/>
          <w:sz w:val="22"/>
          <w:szCs w:val="22"/>
          <w:lang w:val="en-CA"/>
        </w:rPr>
        <w:t xml:space="preserve">LG Electronics USA Inc., based in Englewood Cliffs, N.J., is the North American subsidiary of LG Electronics Inc., a smart life solutions company with annual global revenues of more than $60 billion. In the United States, LG sells a wide range of innovative home appliances, home entertainment products, commercial displays, air conditioning systems and vehicle components. LG is an 11-time ENERGY STAR® Partner of the Year. </w:t>
      </w:r>
      <w:hyperlink r:id="rId10">
        <w:r w:rsidRPr="00DAEC91">
          <w:rPr>
            <w:rStyle w:val="Hyperlink"/>
            <w:rFonts w:ascii="Times New Roman" w:eastAsia="Times New Roman" w:hAnsi="Times New Roman" w:cs="Times New Roman"/>
            <w:b/>
            <w:bCs/>
            <w:color w:val="467886"/>
            <w:sz w:val="22"/>
            <w:szCs w:val="22"/>
            <w:lang w:val="en-CA"/>
          </w:rPr>
          <w:t>www.LG.com</w:t>
        </w:r>
      </w:hyperlink>
      <w:r w:rsidRPr="00DAEC91">
        <w:rPr>
          <w:rFonts w:ascii="Times New Roman" w:eastAsia="Times New Roman" w:hAnsi="Times New Roman" w:cs="Times New Roman"/>
          <w:color w:val="373737"/>
          <w:sz w:val="22"/>
          <w:szCs w:val="22"/>
          <w:lang w:val="en-CA"/>
        </w:rPr>
        <w:t xml:space="preserve">. </w:t>
      </w:r>
      <w:r w:rsidRPr="00DAEC91">
        <w:rPr>
          <w:rFonts w:ascii="Times New Roman" w:eastAsia="Times New Roman" w:hAnsi="Times New Roman" w:cs="Times New Roman"/>
          <w:color w:val="000000" w:themeColor="text1"/>
          <w:sz w:val="22"/>
          <w:szCs w:val="22"/>
          <w:lang w:val="en-CA"/>
        </w:rPr>
        <w:t xml:space="preserve"> </w:t>
      </w:r>
    </w:p>
    <w:p w14:paraId="65DF2B58" w14:textId="1EF4D0D1" w:rsidR="70613991" w:rsidRDefault="70613991" w:rsidP="00DAEC91">
      <w:pPr>
        <w:shd w:val="clear" w:color="auto" w:fill="FFFFFF" w:themeFill="background1"/>
        <w:spacing w:after="0"/>
      </w:pPr>
      <w:r w:rsidRPr="00DAEC91">
        <w:rPr>
          <w:rFonts w:ascii="Times New Roman" w:eastAsia="Times New Roman" w:hAnsi="Times New Roman" w:cs="Times New Roman"/>
          <w:color w:val="000000" w:themeColor="text1"/>
          <w:sz w:val="22"/>
          <w:szCs w:val="22"/>
        </w:rPr>
        <w:t xml:space="preserve">EDITOR’S NOTES: </w:t>
      </w:r>
    </w:p>
    <w:p w14:paraId="68EB380F" w14:textId="03D59B3E" w:rsidR="70613991" w:rsidRDefault="70613991" w:rsidP="00DAEC91">
      <w:pPr>
        <w:shd w:val="clear" w:color="auto" w:fill="FFFFFF" w:themeFill="background1"/>
        <w:spacing w:after="0"/>
      </w:pPr>
      <w:r w:rsidRPr="00DAEC91">
        <w:rPr>
          <w:rFonts w:ascii="Times New Roman" w:eastAsia="Times New Roman" w:hAnsi="Times New Roman" w:cs="Times New Roman"/>
          <w:color w:val="000000" w:themeColor="text1"/>
          <w:sz w:val="22"/>
          <w:szCs w:val="22"/>
        </w:rPr>
        <w:t xml:space="preserve">*#1 Appliance Brand in the US I Source: OpenBrand MindShare (AHAM Core 6) 2024-2025 </w:t>
      </w:r>
    </w:p>
    <w:p w14:paraId="78DDD6E7" w14:textId="0D205578" w:rsidR="70613991" w:rsidRDefault="70613991" w:rsidP="00DAEC91">
      <w:pPr>
        <w:shd w:val="clear" w:color="auto" w:fill="FFFFFF" w:themeFill="background1"/>
        <w:spacing w:after="0"/>
      </w:pPr>
      <w:r w:rsidRPr="00DAEC91">
        <w:rPr>
          <w:rFonts w:ascii="Times New Roman" w:eastAsia="Times New Roman" w:hAnsi="Times New Roman" w:cs="Times New Roman"/>
          <w:color w:val="000000" w:themeColor="text1"/>
          <w:sz w:val="22"/>
          <w:szCs w:val="22"/>
        </w:rPr>
        <w:t xml:space="preserve"> </w:t>
      </w:r>
    </w:p>
    <w:p w14:paraId="3F0C15F6" w14:textId="5ED42339" w:rsidR="70613991" w:rsidRDefault="70613991" w:rsidP="00DAEC91">
      <w:pPr>
        <w:shd w:val="clear" w:color="auto" w:fill="FFFFFF" w:themeFill="background1"/>
        <w:spacing w:after="0"/>
      </w:pPr>
      <w:r w:rsidRPr="00DAEC91">
        <w:rPr>
          <w:rFonts w:ascii="Times New Roman" w:eastAsia="Times New Roman" w:hAnsi="Times New Roman" w:cs="Times New Roman"/>
          <w:color w:val="000000" w:themeColor="text1"/>
          <w:sz w:val="22"/>
          <w:szCs w:val="22"/>
        </w:rPr>
        <w:t xml:space="preserve"> </w:t>
      </w:r>
    </w:p>
    <w:p w14:paraId="6EB8A8E2" w14:textId="5E41FE90" w:rsidR="70613991" w:rsidRDefault="70613991" w:rsidP="00DAEC91">
      <w:pPr>
        <w:shd w:val="clear" w:color="auto" w:fill="FFFFFF" w:themeFill="background1"/>
        <w:spacing w:after="0"/>
      </w:pPr>
      <w:r w:rsidRPr="00DAEC91">
        <w:rPr>
          <w:rFonts w:ascii="Aptos" w:eastAsia="Aptos" w:hAnsi="Aptos" w:cs="Aptos"/>
          <w:i/>
          <w:iCs/>
          <w:color w:val="000000" w:themeColor="text1"/>
          <w:sz w:val="22"/>
          <w:szCs w:val="22"/>
        </w:rPr>
        <w:t>Media Contacts:</w:t>
      </w:r>
    </w:p>
    <w:p w14:paraId="76D0CF74" w14:textId="65CA2BA9" w:rsidR="70613991" w:rsidRDefault="70613991" w:rsidP="00DAEC91">
      <w:pPr>
        <w:shd w:val="clear" w:color="auto" w:fill="FFFFFF" w:themeFill="background1"/>
        <w:spacing w:after="0"/>
      </w:pPr>
      <w:r w:rsidRPr="00DAEC91">
        <w:rPr>
          <w:rFonts w:ascii="Aptos" w:eastAsia="Aptos" w:hAnsi="Aptos" w:cs="Aptos"/>
          <w:i/>
          <w:iCs/>
          <w:color w:val="000000" w:themeColor="text1"/>
        </w:rPr>
        <w:t xml:space="preserve"> </w:t>
      </w:r>
    </w:p>
    <w:p w14:paraId="745BF227" w14:textId="72C321BB" w:rsidR="70613991" w:rsidRDefault="70613991" w:rsidP="00DAEC91">
      <w:pPr>
        <w:shd w:val="clear" w:color="auto" w:fill="FFFFFF" w:themeFill="background1"/>
        <w:spacing w:after="0"/>
      </w:pPr>
      <w:r w:rsidRPr="00DAEC91">
        <w:rPr>
          <w:rFonts w:ascii="Times New Roman" w:eastAsia="Times New Roman" w:hAnsi="Times New Roman" w:cs="Times New Roman"/>
          <w:color w:val="000000" w:themeColor="text1"/>
        </w:rPr>
        <w:lastRenderedPageBreak/>
        <w:t>LG Electronics USA</w:t>
      </w:r>
    </w:p>
    <w:p w14:paraId="56E1DC45" w14:textId="53D77A41" w:rsidR="70613991" w:rsidRDefault="70613991" w:rsidP="00DAEC91">
      <w:pPr>
        <w:shd w:val="clear" w:color="auto" w:fill="FFFFFF" w:themeFill="background1"/>
        <w:spacing w:after="0"/>
      </w:pPr>
      <w:r w:rsidRPr="00DAEC91">
        <w:rPr>
          <w:rFonts w:ascii="Times New Roman" w:eastAsia="Times New Roman" w:hAnsi="Times New Roman" w:cs="Times New Roman"/>
          <w:color w:val="000000" w:themeColor="text1"/>
        </w:rPr>
        <w:t xml:space="preserve"> </w:t>
      </w:r>
    </w:p>
    <w:p w14:paraId="1ED43069" w14:textId="322E80DD" w:rsidR="70613991" w:rsidRDefault="70613991" w:rsidP="00DAEC91">
      <w:pPr>
        <w:shd w:val="clear" w:color="auto" w:fill="FFFFFF" w:themeFill="background1"/>
        <w:spacing w:after="0"/>
        <w:rPr>
          <w:rFonts w:ascii="Times New Roman" w:eastAsia="Times New Roman" w:hAnsi="Times New Roman" w:cs="Times New Roman"/>
          <w:color w:val="000000" w:themeColor="text1"/>
        </w:rPr>
      </w:pPr>
      <w:r w:rsidRPr="00DAEC91">
        <w:rPr>
          <w:rFonts w:ascii="Times New Roman" w:eastAsia="Times New Roman" w:hAnsi="Times New Roman" w:cs="Times New Roman"/>
          <w:color w:val="000000" w:themeColor="text1"/>
        </w:rPr>
        <w:t>Home Appliance Solutions</w:t>
      </w:r>
      <w:r>
        <w:tab/>
      </w:r>
      <w:r>
        <w:tab/>
      </w:r>
      <w:r>
        <w:tab/>
      </w:r>
    </w:p>
    <w:p w14:paraId="2205B1BD" w14:textId="4EFC25BB" w:rsidR="70613991" w:rsidRDefault="70613991" w:rsidP="00DAEC91">
      <w:pPr>
        <w:shd w:val="clear" w:color="auto" w:fill="FFFFFF" w:themeFill="background1"/>
        <w:spacing w:after="0"/>
      </w:pPr>
      <w:r w:rsidRPr="00DAEC91">
        <w:rPr>
          <w:rFonts w:ascii="Times New Roman" w:eastAsia="Times New Roman" w:hAnsi="Times New Roman" w:cs="Times New Roman"/>
          <w:color w:val="000000" w:themeColor="text1"/>
        </w:rPr>
        <w:t>JL Lavina</w:t>
      </w:r>
    </w:p>
    <w:p w14:paraId="56059460" w14:textId="5F07834E" w:rsidR="70613991" w:rsidRDefault="70613991" w:rsidP="00DAEC91">
      <w:pPr>
        <w:shd w:val="clear" w:color="auto" w:fill="FFFFFF" w:themeFill="background1"/>
        <w:spacing w:after="0"/>
      </w:pPr>
      <w:hyperlink r:id="rId11">
        <w:r w:rsidRPr="00DAEC91">
          <w:rPr>
            <w:rStyle w:val="Hyperlink"/>
            <w:rFonts w:ascii="Times New Roman" w:eastAsia="Times New Roman" w:hAnsi="Times New Roman" w:cs="Times New Roman"/>
            <w:color w:val="467886"/>
          </w:rPr>
          <w:t>jl.lavina@lge.com</w:t>
        </w:r>
      </w:hyperlink>
    </w:p>
    <w:p w14:paraId="428AFBC2" w14:textId="514044C2" w:rsidR="70613991" w:rsidRDefault="70613991" w:rsidP="00DAEC91">
      <w:pPr>
        <w:shd w:val="clear" w:color="auto" w:fill="FFFFFF" w:themeFill="background1"/>
        <w:spacing w:after="0"/>
      </w:pPr>
      <w:r w:rsidRPr="00DAEC91">
        <w:rPr>
          <w:rFonts w:ascii="Times New Roman" w:eastAsia="Times New Roman" w:hAnsi="Times New Roman" w:cs="Times New Roman"/>
          <w:color w:val="000000" w:themeColor="text1"/>
        </w:rPr>
        <w:t xml:space="preserve"> </w:t>
      </w:r>
    </w:p>
    <w:p w14:paraId="2A2EB156" w14:textId="3940B626" w:rsidR="70613991" w:rsidRDefault="70613991" w:rsidP="00DAEC91">
      <w:pPr>
        <w:shd w:val="clear" w:color="auto" w:fill="FFFFFF" w:themeFill="background1"/>
        <w:spacing w:after="0"/>
      </w:pPr>
      <w:r w:rsidRPr="00DAEC91">
        <w:rPr>
          <w:rFonts w:ascii="Times New Roman" w:eastAsia="Times New Roman" w:hAnsi="Times New Roman" w:cs="Times New Roman"/>
          <w:color w:val="000000" w:themeColor="text1"/>
        </w:rPr>
        <w:t>Jennifer Tayebi</w:t>
      </w:r>
    </w:p>
    <w:p w14:paraId="15319EEA" w14:textId="07D5150A" w:rsidR="70613991" w:rsidRDefault="70613991" w:rsidP="00DAEC91">
      <w:pPr>
        <w:shd w:val="clear" w:color="auto" w:fill="FFFFFF" w:themeFill="background1"/>
        <w:spacing w:after="0"/>
      </w:pPr>
      <w:hyperlink r:id="rId12">
        <w:r w:rsidRPr="00DAEC91">
          <w:rPr>
            <w:rStyle w:val="Hyperlink"/>
            <w:rFonts w:ascii="Times New Roman" w:eastAsia="Times New Roman" w:hAnsi="Times New Roman" w:cs="Times New Roman"/>
            <w:color w:val="467886"/>
          </w:rPr>
          <w:t>Jennifer.Tayebi@lg-one.com</w:t>
        </w:r>
      </w:hyperlink>
    </w:p>
    <w:p w14:paraId="4439F6D0" w14:textId="7490A89E" w:rsidR="70613991" w:rsidRDefault="70613991" w:rsidP="00DAEC91">
      <w:pPr>
        <w:spacing w:after="0"/>
      </w:pPr>
      <w:hyperlink r:id="rId13">
        <w:r w:rsidRPr="00DAEC91">
          <w:rPr>
            <w:rStyle w:val="Hyperlink"/>
            <w:rFonts w:ascii="Times New Roman" w:eastAsia="Times New Roman" w:hAnsi="Times New Roman" w:cs="Times New Roman"/>
            <w:color w:val="467886"/>
          </w:rPr>
          <w:t>LGHSUS@lg-one.com</w:t>
        </w:r>
      </w:hyperlink>
    </w:p>
    <w:p w14:paraId="260377DB" w14:textId="08F88C61" w:rsidR="00DAEC91" w:rsidRDefault="00DAEC91" w:rsidP="00DAEC91">
      <w:pPr>
        <w:spacing w:after="0" w:line="240" w:lineRule="auto"/>
        <w:rPr>
          <w:rFonts w:ascii="Times New Roman" w:eastAsia="Times New Roman" w:hAnsi="Times New Roman" w:cs="Times New Roman"/>
        </w:rPr>
      </w:pPr>
    </w:p>
    <w:p w14:paraId="2C078E63" w14:textId="614DD113" w:rsidR="00557824" w:rsidRDefault="00557824"/>
    <w:sectPr w:rsidR="0055782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91EC" w14:textId="77777777" w:rsidR="001338D4" w:rsidRDefault="001338D4">
      <w:pPr>
        <w:spacing w:after="0" w:line="240" w:lineRule="auto"/>
      </w:pPr>
      <w:r>
        <w:separator/>
      </w:r>
    </w:p>
  </w:endnote>
  <w:endnote w:type="continuationSeparator" w:id="0">
    <w:p w14:paraId="2007902F" w14:textId="77777777" w:rsidR="001338D4" w:rsidRDefault="0013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38014AA" w14:paraId="53D34FA1" w14:textId="77777777" w:rsidTr="138014AA">
      <w:trPr>
        <w:trHeight w:val="300"/>
      </w:trPr>
      <w:tc>
        <w:tcPr>
          <w:tcW w:w="3120" w:type="dxa"/>
        </w:tcPr>
        <w:p w14:paraId="04DAF735" w14:textId="02C8D3A5" w:rsidR="138014AA" w:rsidRDefault="138014AA" w:rsidP="138014AA">
          <w:pPr>
            <w:pStyle w:val="Header"/>
            <w:ind w:left="-115"/>
          </w:pPr>
        </w:p>
      </w:tc>
      <w:tc>
        <w:tcPr>
          <w:tcW w:w="3120" w:type="dxa"/>
        </w:tcPr>
        <w:p w14:paraId="38A14D52" w14:textId="0585E548" w:rsidR="138014AA" w:rsidRDefault="138014AA" w:rsidP="138014AA">
          <w:pPr>
            <w:pStyle w:val="Header"/>
            <w:jc w:val="center"/>
          </w:pPr>
        </w:p>
      </w:tc>
      <w:tc>
        <w:tcPr>
          <w:tcW w:w="3120" w:type="dxa"/>
        </w:tcPr>
        <w:p w14:paraId="14FE77FE" w14:textId="0F97AD4A" w:rsidR="138014AA" w:rsidRDefault="138014AA" w:rsidP="138014AA">
          <w:pPr>
            <w:pStyle w:val="Header"/>
            <w:ind w:right="-115"/>
            <w:jc w:val="right"/>
          </w:pPr>
        </w:p>
      </w:tc>
    </w:tr>
  </w:tbl>
  <w:p w14:paraId="2DA14E12" w14:textId="3A78B8A7" w:rsidR="138014AA" w:rsidRDefault="138014AA" w:rsidP="13801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C0D44" w14:textId="77777777" w:rsidR="001338D4" w:rsidRDefault="001338D4">
      <w:pPr>
        <w:spacing w:after="0" w:line="240" w:lineRule="auto"/>
      </w:pPr>
      <w:r>
        <w:separator/>
      </w:r>
    </w:p>
  </w:footnote>
  <w:footnote w:type="continuationSeparator" w:id="0">
    <w:p w14:paraId="2303E0B8" w14:textId="77777777" w:rsidR="001338D4" w:rsidRDefault="00133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38014AA" w14:paraId="526F43E0" w14:textId="77777777" w:rsidTr="138014AA">
      <w:trPr>
        <w:trHeight w:val="300"/>
      </w:trPr>
      <w:tc>
        <w:tcPr>
          <w:tcW w:w="3120" w:type="dxa"/>
        </w:tcPr>
        <w:p w14:paraId="2576601D" w14:textId="7BCFDBCD" w:rsidR="138014AA" w:rsidRDefault="138014AA" w:rsidP="138014AA">
          <w:pPr>
            <w:ind w:left="-115"/>
            <w:rPr>
              <w:rFonts w:ascii="Aptos" w:eastAsia="Aptos" w:hAnsi="Aptos" w:cs="Aptos"/>
              <w:color w:val="000000" w:themeColor="text1"/>
            </w:rPr>
          </w:pPr>
          <w:r>
            <w:rPr>
              <w:noProof/>
            </w:rPr>
            <w:drawing>
              <wp:inline distT="0" distB="0" distL="0" distR="0" wp14:anchorId="52A77714" wp14:editId="2C292337">
                <wp:extent cx="1009650" cy="457200"/>
                <wp:effectExtent l="0" t="0" r="0" b="0"/>
                <wp:docPr id="1306709700" name="drawing" title="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09700" name="Picture 1306709700"/>
                        <pic:cNvPicPr/>
                      </pic:nvPicPr>
                      <pic:blipFill>
                        <a:blip r:embed="rId1">
                          <a:extLst>
                            <a:ext uri="{28A0092B-C50C-407E-A947-70E740481C1C}">
                              <a14:useLocalDpi xmlns:a14="http://schemas.microsoft.com/office/drawing/2010/main"/>
                            </a:ext>
                          </a:extLst>
                        </a:blip>
                        <a:stretch>
                          <a:fillRect/>
                        </a:stretch>
                      </pic:blipFill>
                      <pic:spPr>
                        <a:xfrm>
                          <a:off x="0" y="0"/>
                          <a:ext cx="1009650" cy="457200"/>
                        </a:xfrm>
                        <a:prstGeom prst="rect">
                          <a:avLst/>
                        </a:prstGeom>
                      </pic:spPr>
                    </pic:pic>
                  </a:graphicData>
                </a:graphic>
              </wp:inline>
            </w:drawing>
          </w:r>
        </w:p>
      </w:tc>
      <w:tc>
        <w:tcPr>
          <w:tcW w:w="3120" w:type="dxa"/>
        </w:tcPr>
        <w:p w14:paraId="15398409" w14:textId="5055045D" w:rsidR="138014AA" w:rsidRDefault="138014AA" w:rsidP="138014AA">
          <w:pPr>
            <w:tabs>
              <w:tab w:val="center" w:pos="4680"/>
              <w:tab w:val="right" w:pos="9360"/>
            </w:tabs>
            <w:spacing w:after="0" w:line="240" w:lineRule="auto"/>
            <w:jc w:val="center"/>
            <w:rPr>
              <w:rFonts w:ascii="Aptos" w:eastAsia="Aptos" w:hAnsi="Aptos" w:cs="Aptos"/>
              <w:color w:val="000000" w:themeColor="text1"/>
            </w:rPr>
          </w:pPr>
        </w:p>
      </w:tc>
      <w:tc>
        <w:tcPr>
          <w:tcW w:w="3120" w:type="dxa"/>
        </w:tcPr>
        <w:p w14:paraId="12B8FA13" w14:textId="14AC73A8" w:rsidR="138014AA" w:rsidRDefault="138014AA" w:rsidP="138014AA">
          <w:pPr>
            <w:ind w:right="-115"/>
            <w:jc w:val="right"/>
            <w:rPr>
              <w:rFonts w:ascii="Aptos" w:eastAsia="Aptos" w:hAnsi="Aptos" w:cs="Aptos"/>
              <w:color w:val="000000" w:themeColor="text1"/>
            </w:rPr>
          </w:pPr>
          <w:r>
            <w:rPr>
              <w:noProof/>
            </w:rPr>
            <w:drawing>
              <wp:inline distT="0" distB="0" distL="0" distR="0" wp14:anchorId="425FA52D" wp14:editId="2EE7BED1">
                <wp:extent cx="1571625" cy="266700"/>
                <wp:effectExtent l="0" t="0" r="0" b="0"/>
                <wp:docPr id="603790685" name="drawing" title="A red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90685" name="Picture 603790685"/>
                        <pic:cNvPicPr/>
                      </pic:nvPicPr>
                      <pic:blipFill>
                        <a:blip r:embed="rId2">
                          <a:extLst>
                            <a:ext uri="{28A0092B-C50C-407E-A947-70E740481C1C}">
                              <a14:useLocalDpi xmlns:a14="http://schemas.microsoft.com/office/drawing/2010/main"/>
                            </a:ext>
                          </a:extLst>
                        </a:blip>
                        <a:stretch>
                          <a:fillRect/>
                        </a:stretch>
                      </pic:blipFill>
                      <pic:spPr>
                        <a:xfrm>
                          <a:off x="0" y="0"/>
                          <a:ext cx="1571625" cy="266700"/>
                        </a:xfrm>
                        <a:prstGeom prst="rect">
                          <a:avLst/>
                        </a:prstGeom>
                      </pic:spPr>
                    </pic:pic>
                  </a:graphicData>
                </a:graphic>
              </wp:inline>
            </w:drawing>
          </w:r>
        </w:p>
      </w:tc>
    </w:tr>
  </w:tbl>
  <w:p w14:paraId="561F05B8" w14:textId="5D776D80" w:rsidR="138014AA" w:rsidRDefault="138014AA" w:rsidP="138014AA">
    <w:pPr>
      <w:pStyle w:val="Header"/>
    </w:pPr>
  </w:p>
</w:hdr>
</file>

<file path=word/intelligence2.xml><?xml version="1.0" encoding="utf-8"?>
<int2:intelligence xmlns:int2="http://schemas.microsoft.com/office/intelligence/2020/intelligence" xmlns:oel="http://schemas.microsoft.com/office/2019/extlst">
  <int2:observations>
    <int2:textHash int2:hashCode="IrRvpiJpQ0QnU4" int2:id="1uOWOI0g">
      <int2:state int2:value="Rejected" int2:type="spell"/>
    </int2:textHash>
    <int2:textHash int2:hashCode="Wbg2dk+Hx6EdNc" int2:id="nNrbkZpj">
      <int2:state int2:value="Rejected" int2:type="spell"/>
    </int2:textHash>
    <int2:textHash int2:hashCode="xu6TIGU7XmZqm3" int2:id="TP7Q1Z5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A2F5"/>
    <w:multiLevelType w:val="hybridMultilevel"/>
    <w:tmpl w:val="B1C2DA7C"/>
    <w:lvl w:ilvl="0" w:tplc="5AC228DE">
      <w:start w:val="1"/>
      <w:numFmt w:val="bullet"/>
      <w:lvlText w:val=""/>
      <w:lvlJc w:val="left"/>
      <w:pPr>
        <w:ind w:left="720" w:hanging="360"/>
      </w:pPr>
      <w:rPr>
        <w:rFonts w:ascii="Symbol" w:hAnsi="Symbol" w:hint="default"/>
      </w:rPr>
    </w:lvl>
    <w:lvl w:ilvl="1" w:tplc="11C8957A">
      <w:start w:val="1"/>
      <w:numFmt w:val="bullet"/>
      <w:lvlText w:val="o"/>
      <w:lvlJc w:val="left"/>
      <w:pPr>
        <w:ind w:left="1440" w:hanging="360"/>
      </w:pPr>
      <w:rPr>
        <w:rFonts w:ascii="Courier New" w:hAnsi="Courier New" w:hint="default"/>
      </w:rPr>
    </w:lvl>
    <w:lvl w:ilvl="2" w:tplc="F5AC854E">
      <w:start w:val="1"/>
      <w:numFmt w:val="bullet"/>
      <w:lvlText w:val=""/>
      <w:lvlJc w:val="left"/>
      <w:pPr>
        <w:ind w:left="2160" w:hanging="360"/>
      </w:pPr>
      <w:rPr>
        <w:rFonts w:ascii="Wingdings" w:hAnsi="Wingdings" w:hint="default"/>
      </w:rPr>
    </w:lvl>
    <w:lvl w:ilvl="3" w:tplc="800AA7FA">
      <w:start w:val="1"/>
      <w:numFmt w:val="bullet"/>
      <w:lvlText w:val=""/>
      <w:lvlJc w:val="left"/>
      <w:pPr>
        <w:ind w:left="2880" w:hanging="360"/>
      </w:pPr>
      <w:rPr>
        <w:rFonts w:ascii="Symbol" w:hAnsi="Symbol" w:hint="default"/>
      </w:rPr>
    </w:lvl>
    <w:lvl w:ilvl="4" w:tplc="C0E49F46">
      <w:start w:val="1"/>
      <w:numFmt w:val="bullet"/>
      <w:lvlText w:val="o"/>
      <w:lvlJc w:val="left"/>
      <w:pPr>
        <w:ind w:left="3600" w:hanging="360"/>
      </w:pPr>
      <w:rPr>
        <w:rFonts w:ascii="Courier New" w:hAnsi="Courier New" w:hint="default"/>
      </w:rPr>
    </w:lvl>
    <w:lvl w:ilvl="5" w:tplc="C6E4B916">
      <w:start w:val="1"/>
      <w:numFmt w:val="bullet"/>
      <w:lvlText w:val=""/>
      <w:lvlJc w:val="left"/>
      <w:pPr>
        <w:ind w:left="4320" w:hanging="360"/>
      </w:pPr>
      <w:rPr>
        <w:rFonts w:ascii="Wingdings" w:hAnsi="Wingdings" w:hint="default"/>
      </w:rPr>
    </w:lvl>
    <w:lvl w:ilvl="6" w:tplc="0E509226">
      <w:start w:val="1"/>
      <w:numFmt w:val="bullet"/>
      <w:lvlText w:val=""/>
      <w:lvlJc w:val="left"/>
      <w:pPr>
        <w:ind w:left="5040" w:hanging="360"/>
      </w:pPr>
      <w:rPr>
        <w:rFonts w:ascii="Symbol" w:hAnsi="Symbol" w:hint="default"/>
      </w:rPr>
    </w:lvl>
    <w:lvl w:ilvl="7" w:tplc="4EACAB04">
      <w:start w:val="1"/>
      <w:numFmt w:val="bullet"/>
      <w:lvlText w:val="o"/>
      <w:lvlJc w:val="left"/>
      <w:pPr>
        <w:ind w:left="5760" w:hanging="360"/>
      </w:pPr>
      <w:rPr>
        <w:rFonts w:ascii="Courier New" w:hAnsi="Courier New" w:hint="default"/>
      </w:rPr>
    </w:lvl>
    <w:lvl w:ilvl="8" w:tplc="472CCF0A">
      <w:start w:val="1"/>
      <w:numFmt w:val="bullet"/>
      <w:lvlText w:val=""/>
      <w:lvlJc w:val="left"/>
      <w:pPr>
        <w:ind w:left="6480" w:hanging="360"/>
      </w:pPr>
      <w:rPr>
        <w:rFonts w:ascii="Wingdings" w:hAnsi="Wingdings" w:hint="default"/>
      </w:rPr>
    </w:lvl>
  </w:abstractNum>
  <w:abstractNum w:abstractNumId="1" w15:restartNumberingAfterBreak="0">
    <w:nsid w:val="1D44FFCA"/>
    <w:multiLevelType w:val="hybridMultilevel"/>
    <w:tmpl w:val="7384FCF4"/>
    <w:lvl w:ilvl="0" w:tplc="E5104F50">
      <w:start w:val="1"/>
      <w:numFmt w:val="bullet"/>
      <w:lvlText w:val=""/>
      <w:lvlJc w:val="left"/>
      <w:pPr>
        <w:ind w:left="720" w:hanging="360"/>
      </w:pPr>
      <w:rPr>
        <w:rFonts w:ascii="Symbol" w:hAnsi="Symbol" w:hint="default"/>
      </w:rPr>
    </w:lvl>
    <w:lvl w:ilvl="1" w:tplc="0D8E67B8">
      <w:start w:val="1"/>
      <w:numFmt w:val="bullet"/>
      <w:lvlText w:val="o"/>
      <w:lvlJc w:val="left"/>
      <w:pPr>
        <w:ind w:left="1440" w:hanging="360"/>
      </w:pPr>
      <w:rPr>
        <w:rFonts w:ascii="Courier New" w:hAnsi="Courier New" w:hint="default"/>
      </w:rPr>
    </w:lvl>
    <w:lvl w:ilvl="2" w:tplc="83D632C6">
      <w:start w:val="1"/>
      <w:numFmt w:val="bullet"/>
      <w:lvlText w:val=""/>
      <w:lvlJc w:val="left"/>
      <w:pPr>
        <w:ind w:left="2160" w:hanging="360"/>
      </w:pPr>
      <w:rPr>
        <w:rFonts w:ascii="Wingdings" w:hAnsi="Wingdings" w:hint="default"/>
      </w:rPr>
    </w:lvl>
    <w:lvl w:ilvl="3" w:tplc="2E4C90DC">
      <w:start w:val="1"/>
      <w:numFmt w:val="bullet"/>
      <w:lvlText w:val=""/>
      <w:lvlJc w:val="left"/>
      <w:pPr>
        <w:ind w:left="2880" w:hanging="360"/>
      </w:pPr>
      <w:rPr>
        <w:rFonts w:ascii="Symbol" w:hAnsi="Symbol" w:hint="default"/>
      </w:rPr>
    </w:lvl>
    <w:lvl w:ilvl="4" w:tplc="EBDCE878">
      <w:start w:val="1"/>
      <w:numFmt w:val="bullet"/>
      <w:lvlText w:val="o"/>
      <w:lvlJc w:val="left"/>
      <w:pPr>
        <w:ind w:left="3600" w:hanging="360"/>
      </w:pPr>
      <w:rPr>
        <w:rFonts w:ascii="Courier New" w:hAnsi="Courier New" w:hint="default"/>
      </w:rPr>
    </w:lvl>
    <w:lvl w:ilvl="5" w:tplc="C94A98B8">
      <w:start w:val="1"/>
      <w:numFmt w:val="bullet"/>
      <w:lvlText w:val=""/>
      <w:lvlJc w:val="left"/>
      <w:pPr>
        <w:ind w:left="4320" w:hanging="360"/>
      </w:pPr>
      <w:rPr>
        <w:rFonts w:ascii="Wingdings" w:hAnsi="Wingdings" w:hint="default"/>
      </w:rPr>
    </w:lvl>
    <w:lvl w:ilvl="6" w:tplc="7A466344">
      <w:start w:val="1"/>
      <w:numFmt w:val="bullet"/>
      <w:lvlText w:val=""/>
      <w:lvlJc w:val="left"/>
      <w:pPr>
        <w:ind w:left="5040" w:hanging="360"/>
      </w:pPr>
      <w:rPr>
        <w:rFonts w:ascii="Symbol" w:hAnsi="Symbol" w:hint="default"/>
      </w:rPr>
    </w:lvl>
    <w:lvl w:ilvl="7" w:tplc="A4886758">
      <w:start w:val="1"/>
      <w:numFmt w:val="bullet"/>
      <w:lvlText w:val="o"/>
      <w:lvlJc w:val="left"/>
      <w:pPr>
        <w:ind w:left="5760" w:hanging="360"/>
      </w:pPr>
      <w:rPr>
        <w:rFonts w:ascii="Courier New" w:hAnsi="Courier New" w:hint="default"/>
      </w:rPr>
    </w:lvl>
    <w:lvl w:ilvl="8" w:tplc="073E580A">
      <w:start w:val="1"/>
      <w:numFmt w:val="bullet"/>
      <w:lvlText w:val=""/>
      <w:lvlJc w:val="left"/>
      <w:pPr>
        <w:ind w:left="6480" w:hanging="360"/>
      </w:pPr>
      <w:rPr>
        <w:rFonts w:ascii="Wingdings" w:hAnsi="Wingdings" w:hint="default"/>
      </w:rPr>
    </w:lvl>
  </w:abstractNum>
  <w:abstractNum w:abstractNumId="2" w15:restartNumberingAfterBreak="0">
    <w:nsid w:val="433B6E66"/>
    <w:multiLevelType w:val="hybridMultilevel"/>
    <w:tmpl w:val="4ED846D4"/>
    <w:lvl w:ilvl="0" w:tplc="B3B6F8AC">
      <w:start w:val="1"/>
      <w:numFmt w:val="bullet"/>
      <w:lvlText w:val=""/>
      <w:lvlJc w:val="left"/>
      <w:pPr>
        <w:ind w:left="720" w:hanging="360"/>
      </w:pPr>
      <w:rPr>
        <w:rFonts w:ascii="Symbol" w:hAnsi="Symbol" w:hint="default"/>
      </w:rPr>
    </w:lvl>
    <w:lvl w:ilvl="1" w:tplc="6E24BFF2">
      <w:start w:val="1"/>
      <w:numFmt w:val="bullet"/>
      <w:lvlText w:val="o"/>
      <w:lvlJc w:val="left"/>
      <w:pPr>
        <w:ind w:left="1440" w:hanging="360"/>
      </w:pPr>
      <w:rPr>
        <w:rFonts w:ascii="Courier New" w:hAnsi="Courier New" w:hint="default"/>
      </w:rPr>
    </w:lvl>
    <w:lvl w:ilvl="2" w:tplc="3B20B8AA">
      <w:start w:val="1"/>
      <w:numFmt w:val="bullet"/>
      <w:lvlText w:val=""/>
      <w:lvlJc w:val="left"/>
      <w:pPr>
        <w:ind w:left="2160" w:hanging="360"/>
      </w:pPr>
      <w:rPr>
        <w:rFonts w:ascii="Wingdings" w:hAnsi="Wingdings" w:hint="default"/>
      </w:rPr>
    </w:lvl>
    <w:lvl w:ilvl="3" w:tplc="FD3A1D7A">
      <w:start w:val="1"/>
      <w:numFmt w:val="bullet"/>
      <w:lvlText w:val=""/>
      <w:lvlJc w:val="left"/>
      <w:pPr>
        <w:ind w:left="2880" w:hanging="360"/>
      </w:pPr>
      <w:rPr>
        <w:rFonts w:ascii="Symbol" w:hAnsi="Symbol" w:hint="default"/>
      </w:rPr>
    </w:lvl>
    <w:lvl w:ilvl="4" w:tplc="4A400682">
      <w:start w:val="1"/>
      <w:numFmt w:val="bullet"/>
      <w:lvlText w:val="o"/>
      <w:lvlJc w:val="left"/>
      <w:pPr>
        <w:ind w:left="3600" w:hanging="360"/>
      </w:pPr>
      <w:rPr>
        <w:rFonts w:ascii="Courier New" w:hAnsi="Courier New" w:hint="default"/>
      </w:rPr>
    </w:lvl>
    <w:lvl w:ilvl="5" w:tplc="17F6BBF4">
      <w:start w:val="1"/>
      <w:numFmt w:val="bullet"/>
      <w:lvlText w:val=""/>
      <w:lvlJc w:val="left"/>
      <w:pPr>
        <w:ind w:left="4320" w:hanging="360"/>
      </w:pPr>
      <w:rPr>
        <w:rFonts w:ascii="Wingdings" w:hAnsi="Wingdings" w:hint="default"/>
      </w:rPr>
    </w:lvl>
    <w:lvl w:ilvl="6" w:tplc="0C687144">
      <w:start w:val="1"/>
      <w:numFmt w:val="bullet"/>
      <w:lvlText w:val=""/>
      <w:lvlJc w:val="left"/>
      <w:pPr>
        <w:ind w:left="5040" w:hanging="360"/>
      </w:pPr>
      <w:rPr>
        <w:rFonts w:ascii="Symbol" w:hAnsi="Symbol" w:hint="default"/>
      </w:rPr>
    </w:lvl>
    <w:lvl w:ilvl="7" w:tplc="9B0A7472">
      <w:start w:val="1"/>
      <w:numFmt w:val="bullet"/>
      <w:lvlText w:val="o"/>
      <w:lvlJc w:val="left"/>
      <w:pPr>
        <w:ind w:left="5760" w:hanging="360"/>
      </w:pPr>
      <w:rPr>
        <w:rFonts w:ascii="Courier New" w:hAnsi="Courier New" w:hint="default"/>
      </w:rPr>
    </w:lvl>
    <w:lvl w:ilvl="8" w:tplc="AB125596">
      <w:start w:val="1"/>
      <w:numFmt w:val="bullet"/>
      <w:lvlText w:val=""/>
      <w:lvlJc w:val="left"/>
      <w:pPr>
        <w:ind w:left="6480" w:hanging="360"/>
      </w:pPr>
      <w:rPr>
        <w:rFonts w:ascii="Wingdings" w:hAnsi="Wingdings" w:hint="default"/>
      </w:rPr>
    </w:lvl>
  </w:abstractNum>
  <w:abstractNum w:abstractNumId="3" w15:restartNumberingAfterBreak="0">
    <w:nsid w:val="7B121687"/>
    <w:multiLevelType w:val="hybridMultilevel"/>
    <w:tmpl w:val="56D2309C"/>
    <w:lvl w:ilvl="0" w:tplc="5A3AD9F2">
      <w:start w:val="1"/>
      <w:numFmt w:val="bullet"/>
      <w:lvlText w:val="·"/>
      <w:lvlJc w:val="left"/>
      <w:pPr>
        <w:ind w:left="720" w:hanging="360"/>
      </w:pPr>
      <w:rPr>
        <w:rFonts w:ascii="Symbol" w:hAnsi="Symbol" w:hint="default"/>
      </w:rPr>
    </w:lvl>
    <w:lvl w:ilvl="1" w:tplc="AAF89A6A">
      <w:start w:val="1"/>
      <w:numFmt w:val="bullet"/>
      <w:lvlText w:val="o"/>
      <w:lvlJc w:val="left"/>
      <w:pPr>
        <w:ind w:left="1440" w:hanging="360"/>
      </w:pPr>
      <w:rPr>
        <w:rFonts w:ascii="Courier New" w:hAnsi="Courier New" w:hint="default"/>
      </w:rPr>
    </w:lvl>
    <w:lvl w:ilvl="2" w:tplc="49687DB4">
      <w:start w:val="1"/>
      <w:numFmt w:val="bullet"/>
      <w:lvlText w:val=""/>
      <w:lvlJc w:val="left"/>
      <w:pPr>
        <w:ind w:left="2160" w:hanging="360"/>
      </w:pPr>
      <w:rPr>
        <w:rFonts w:ascii="Wingdings" w:hAnsi="Wingdings" w:hint="default"/>
      </w:rPr>
    </w:lvl>
    <w:lvl w:ilvl="3" w:tplc="CC9871F8">
      <w:start w:val="1"/>
      <w:numFmt w:val="bullet"/>
      <w:lvlText w:val=""/>
      <w:lvlJc w:val="left"/>
      <w:pPr>
        <w:ind w:left="2880" w:hanging="360"/>
      </w:pPr>
      <w:rPr>
        <w:rFonts w:ascii="Symbol" w:hAnsi="Symbol" w:hint="default"/>
      </w:rPr>
    </w:lvl>
    <w:lvl w:ilvl="4" w:tplc="D34A3CA8">
      <w:start w:val="1"/>
      <w:numFmt w:val="bullet"/>
      <w:lvlText w:val="o"/>
      <w:lvlJc w:val="left"/>
      <w:pPr>
        <w:ind w:left="3600" w:hanging="360"/>
      </w:pPr>
      <w:rPr>
        <w:rFonts w:ascii="Courier New" w:hAnsi="Courier New" w:hint="default"/>
      </w:rPr>
    </w:lvl>
    <w:lvl w:ilvl="5" w:tplc="6C36EBF0">
      <w:start w:val="1"/>
      <w:numFmt w:val="bullet"/>
      <w:lvlText w:val=""/>
      <w:lvlJc w:val="left"/>
      <w:pPr>
        <w:ind w:left="4320" w:hanging="360"/>
      </w:pPr>
      <w:rPr>
        <w:rFonts w:ascii="Wingdings" w:hAnsi="Wingdings" w:hint="default"/>
      </w:rPr>
    </w:lvl>
    <w:lvl w:ilvl="6" w:tplc="FB48C13A">
      <w:start w:val="1"/>
      <w:numFmt w:val="bullet"/>
      <w:lvlText w:val=""/>
      <w:lvlJc w:val="left"/>
      <w:pPr>
        <w:ind w:left="5040" w:hanging="360"/>
      </w:pPr>
      <w:rPr>
        <w:rFonts w:ascii="Symbol" w:hAnsi="Symbol" w:hint="default"/>
      </w:rPr>
    </w:lvl>
    <w:lvl w:ilvl="7" w:tplc="899A3E3C">
      <w:start w:val="1"/>
      <w:numFmt w:val="bullet"/>
      <w:lvlText w:val="o"/>
      <w:lvlJc w:val="left"/>
      <w:pPr>
        <w:ind w:left="5760" w:hanging="360"/>
      </w:pPr>
      <w:rPr>
        <w:rFonts w:ascii="Courier New" w:hAnsi="Courier New" w:hint="default"/>
      </w:rPr>
    </w:lvl>
    <w:lvl w:ilvl="8" w:tplc="CF2A3A6E">
      <w:start w:val="1"/>
      <w:numFmt w:val="bullet"/>
      <w:lvlText w:val=""/>
      <w:lvlJc w:val="left"/>
      <w:pPr>
        <w:ind w:left="6480" w:hanging="360"/>
      </w:pPr>
      <w:rPr>
        <w:rFonts w:ascii="Wingdings" w:hAnsi="Wingdings" w:hint="default"/>
      </w:rPr>
    </w:lvl>
  </w:abstractNum>
  <w:abstractNum w:abstractNumId="4" w15:restartNumberingAfterBreak="0">
    <w:nsid w:val="7B52B1FD"/>
    <w:multiLevelType w:val="hybridMultilevel"/>
    <w:tmpl w:val="A7BA340A"/>
    <w:lvl w:ilvl="0" w:tplc="E752D20A">
      <w:start w:val="1"/>
      <w:numFmt w:val="bullet"/>
      <w:lvlText w:val=""/>
      <w:lvlJc w:val="left"/>
      <w:pPr>
        <w:ind w:left="720" w:hanging="360"/>
      </w:pPr>
      <w:rPr>
        <w:rFonts w:ascii="Symbol" w:hAnsi="Symbol" w:hint="default"/>
      </w:rPr>
    </w:lvl>
    <w:lvl w:ilvl="1" w:tplc="64128C68">
      <w:start w:val="1"/>
      <w:numFmt w:val="bullet"/>
      <w:lvlText w:val="o"/>
      <w:lvlJc w:val="left"/>
      <w:pPr>
        <w:ind w:left="1440" w:hanging="360"/>
      </w:pPr>
      <w:rPr>
        <w:rFonts w:ascii="Courier New" w:hAnsi="Courier New" w:hint="default"/>
      </w:rPr>
    </w:lvl>
    <w:lvl w:ilvl="2" w:tplc="10423514">
      <w:start w:val="1"/>
      <w:numFmt w:val="bullet"/>
      <w:lvlText w:val=""/>
      <w:lvlJc w:val="left"/>
      <w:pPr>
        <w:ind w:left="2160" w:hanging="360"/>
      </w:pPr>
      <w:rPr>
        <w:rFonts w:ascii="Wingdings" w:hAnsi="Wingdings" w:hint="default"/>
      </w:rPr>
    </w:lvl>
    <w:lvl w:ilvl="3" w:tplc="B9BC0420">
      <w:start w:val="1"/>
      <w:numFmt w:val="bullet"/>
      <w:lvlText w:val=""/>
      <w:lvlJc w:val="left"/>
      <w:pPr>
        <w:ind w:left="2880" w:hanging="360"/>
      </w:pPr>
      <w:rPr>
        <w:rFonts w:ascii="Symbol" w:hAnsi="Symbol" w:hint="default"/>
      </w:rPr>
    </w:lvl>
    <w:lvl w:ilvl="4" w:tplc="BB7C063C">
      <w:start w:val="1"/>
      <w:numFmt w:val="bullet"/>
      <w:lvlText w:val="o"/>
      <w:lvlJc w:val="left"/>
      <w:pPr>
        <w:ind w:left="3600" w:hanging="360"/>
      </w:pPr>
      <w:rPr>
        <w:rFonts w:ascii="Courier New" w:hAnsi="Courier New" w:hint="default"/>
      </w:rPr>
    </w:lvl>
    <w:lvl w:ilvl="5" w:tplc="743CB3B6">
      <w:start w:val="1"/>
      <w:numFmt w:val="bullet"/>
      <w:lvlText w:val=""/>
      <w:lvlJc w:val="left"/>
      <w:pPr>
        <w:ind w:left="4320" w:hanging="360"/>
      </w:pPr>
      <w:rPr>
        <w:rFonts w:ascii="Wingdings" w:hAnsi="Wingdings" w:hint="default"/>
      </w:rPr>
    </w:lvl>
    <w:lvl w:ilvl="6" w:tplc="BDA25EDA">
      <w:start w:val="1"/>
      <w:numFmt w:val="bullet"/>
      <w:lvlText w:val=""/>
      <w:lvlJc w:val="left"/>
      <w:pPr>
        <w:ind w:left="5040" w:hanging="360"/>
      </w:pPr>
      <w:rPr>
        <w:rFonts w:ascii="Symbol" w:hAnsi="Symbol" w:hint="default"/>
      </w:rPr>
    </w:lvl>
    <w:lvl w:ilvl="7" w:tplc="32B6C018">
      <w:start w:val="1"/>
      <w:numFmt w:val="bullet"/>
      <w:lvlText w:val="o"/>
      <w:lvlJc w:val="left"/>
      <w:pPr>
        <w:ind w:left="5760" w:hanging="360"/>
      </w:pPr>
      <w:rPr>
        <w:rFonts w:ascii="Courier New" w:hAnsi="Courier New" w:hint="default"/>
      </w:rPr>
    </w:lvl>
    <w:lvl w:ilvl="8" w:tplc="D5C214A4">
      <w:start w:val="1"/>
      <w:numFmt w:val="bullet"/>
      <w:lvlText w:val=""/>
      <w:lvlJc w:val="left"/>
      <w:pPr>
        <w:ind w:left="6480" w:hanging="360"/>
      </w:pPr>
      <w:rPr>
        <w:rFonts w:ascii="Wingdings" w:hAnsi="Wingdings" w:hint="default"/>
      </w:rPr>
    </w:lvl>
  </w:abstractNum>
  <w:num w:numId="1" w16cid:durableId="2129200617">
    <w:abstractNumId w:val="3"/>
  </w:num>
  <w:num w:numId="2" w16cid:durableId="701441115">
    <w:abstractNumId w:val="2"/>
  </w:num>
  <w:num w:numId="3" w16cid:durableId="998769293">
    <w:abstractNumId w:val="0"/>
  </w:num>
  <w:num w:numId="4" w16cid:durableId="1391347043">
    <w:abstractNumId w:val="1"/>
  </w:num>
  <w:num w:numId="5" w16cid:durableId="106507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D5A80E"/>
    <w:rsid w:val="001338D4"/>
    <w:rsid w:val="00557824"/>
    <w:rsid w:val="006F979E"/>
    <w:rsid w:val="008A3340"/>
    <w:rsid w:val="009B73A4"/>
    <w:rsid w:val="00DAEC91"/>
    <w:rsid w:val="017F0D0F"/>
    <w:rsid w:val="0307A6CD"/>
    <w:rsid w:val="043CD193"/>
    <w:rsid w:val="050E1B67"/>
    <w:rsid w:val="05903246"/>
    <w:rsid w:val="064F23C8"/>
    <w:rsid w:val="068A3969"/>
    <w:rsid w:val="096D22CE"/>
    <w:rsid w:val="098565A9"/>
    <w:rsid w:val="0A266F36"/>
    <w:rsid w:val="0A49CD66"/>
    <w:rsid w:val="0C7D12FF"/>
    <w:rsid w:val="0DBEA330"/>
    <w:rsid w:val="11A99559"/>
    <w:rsid w:val="138014AA"/>
    <w:rsid w:val="1476EB2E"/>
    <w:rsid w:val="15395C78"/>
    <w:rsid w:val="15A82A35"/>
    <w:rsid w:val="17C8EF63"/>
    <w:rsid w:val="17E1D34F"/>
    <w:rsid w:val="186F8FA2"/>
    <w:rsid w:val="18D59049"/>
    <w:rsid w:val="1A847415"/>
    <w:rsid w:val="1AC2F3EB"/>
    <w:rsid w:val="1B9B9C45"/>
    <w:rsid w:val="1D4F69B0"/>
    <w:rsid w:val="1EA5A870"/>
    <w:rsid w:val="22D49B8B"/>
    <w:rsid w:val="22EF25FD"/>
    <w:rsid w:val="24E0233D"/>
    <w:rsid w:val="2645699C"/>
    <w:rsid w:val="268874C8"/>
    <w:rsid w:val="26EF5AC9"/>
    <w:rsid w:val="2A6C1415"/>
    <w:rsid w:val="2BA2A113"/>
    <w:rsid w:val="2D7133A6"/>
    <w:rsid w:val="2D7FF194"/>
    <w:rsid w:val="2D937C95"/>
    <w:rsid w:val="2F603F6B"/>
    <w:rsid w:val="2FDDB4E9"/>
    <w:rsid w:val="308F5331"/>
    <w:rsid w:val="30A62007"/>
    <w:rsid w:val="33234836"/>
    <w:rsid w:val="332E3CBD"/>
    <w:rsid w:val="34DDBA76"/>
    <w:rsid w:val="3585F059"/>
    <w:rsid w:val="362F80B3"/>
    <w:rsid w:val="36C5C17A"/>
    <w:rsid w:val="36CC666E"/>
    <w:rsid w:val="38C5F107"/>
    <w:rsid w:val="39212654"/>
    <w:rsid w:val="397A2E44"/>
    <w:rsid w:val="3A22128D"/>
    <w:rsid w:val="3AD45106"/>
    <w:rsid w:val="3F1576D2"/>
    <w:rsid w:val="40F4ED8A"/>
    <w:rsid w:val="419ED52A"/>
    <w:rsid w:val="439B1302"/>
    <w:rsid w:val="449D19E5"/>
    <w:rsid w:val="46EC368F"/>
    <w:rsid w:val="48375F05"/>
    <w:rsid w:val="49FDEFED"/>
    <w:rsid w:val="4B9FFD56"/>
    <w:rsid w:val="4BD5A80E"/>
    <w:rsid w:val="4D9AB013"/>
    <w:rsid w:val="4F4331CC"/>
    <w:rsid w:val="4FD9A3DA"/>
    <w:rsid w:val="50E6404A"/>
    <w:rsid w:val="52666B01"/>
    <w:rsid w:val="535AD3F3"/>
    <w:rsid w:val="53B4A8C7"/>
    <w:rsid w:val="5462C3ED"/>
    <w:rsid w:val="5477DC41"/>
    <w:rsid w:val="55579759"/>
    <w:rsid w:val="5559ACA2"/>
    <w:rsid w:val="565BE83F"/>
    <w:rsid w:val="56A5EA8A"/>
    <w:rsid w:val="58122653"/>
    <w:rsid w:val="58531657"/>
    <w:rsid w:val="587917C3"/>
    <w:rsid w:val="5A4AD84E"/>
    <w:rsid w:val="5A7F65F3"/>
    <w:rsid w:val="5AEEA203"/>
    <w:rsid w:val="5C1FACFA"/>
    <w:rsid w:val="5D32E972"/>
    <w:rsid w:val="5DB9108E"/>
    <w:rsid w:val="5DC342B3"/>
    <w:rsid w:val="5E9E1624"/>
    <w:rsid w:val="643AAC8B"/>
    <w:rsid w:val="64690797"/>
    <w:rsid w:val="649BCD83"/>
    <w:rsid w:val="6533DDF8"/>
    <w:rsid w:val="668E7479"/>
    <w:rsid w:val="67C55C47"/>
    <w:rsid w:val="67EF74FF"/>
    <w:rsid w:val="681B5345"/>
    <w:rsid w:val="6A1B43AA"/>
    <w:rsid w:val="6B02DA31"/>
    <w:rsid w:val="6D526A54"/>
    <w:rsid w:val="6D743C2E"/>
    <w:rsid w:val="6E601BEC"/>
    <w:rsid w:val="6E8D3D42"/>
    <w:rsid w:val="70613991"/>
    <w:rsid w:val="70D277C8"/>
    <w:rsid w:val="734B871D"/>
    <w:rsid w:val="73AA3DA6"/>
    <w:rsid w:val="74AE707F"/>
    <w:rsid w:val="74D24433"/>
    <w:rsid w:val="76746DC8"/>
    <w:rsid w:val="79089C88"/>
    <w:rsid w:val="79FCCE19"/>
    <w:rsid w:val="7B95AA16"/>
    <w:rsid w:val="7C49BAAB"/>
    <w:rsid w:val="7C638F90"/>
    <w:rsid w:val="7CA1C59F"/>
    <w:rsid w:val="7DD2DC5C"/>
    <w:rsid w:val="7E44FDE8"/>
    <w:rsid w:val="7E819E50"/>
    <w:rsid w:val="7FE4F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0042"/>
  <w15:chartTrackingRefBased/>
  <w15:docId w15:val="{7D2F01DF-A72D-47D1-BA08-C3334EEA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15A82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Emphasis">
    <w:name w:val="Emphasis"/>
    <w:basedOn w:val="DefaultParagraphFont"/>
    <w:uiPriority w:val="20"/>
    <w:qFormat/>
    <w:rPr>
      <w:i/>
      <w:iCs/>
    </w:rPr>
  </w:style>
  <w:style w:type="paragraph" w:styleId="Header">
    <w:name w:val="header"/>
    <w:basedOn w:val="Normal"/>
    <w:uiPriority w:val="99"/>
    <w:unhideWhenUsed/>
    <w:rsid w:val="138014AA"/>
    <w:pPr>
      <w:tabs>
        <w:tab w:val="center" w:pos="4680"/>
        <w:tab w:val="right" w:pos="9360"/>
      </w:tabs>
      <w:spacing w:after="0" w:line="240" w:lineRule="auto"/>
    </w:pPr>
  </w:style>
  <w:style w:type="paragraph" w:styleId="Footer">
    <w:name w:val="footer"/>
    <w:basedOn w:val="Normal"/>
    <w:uiPriority w:val="99"/>
    <w:unhideWhenUsed/>
    <w:rsid w:val="138014A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GHSUS@lg-one.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nnifer.Tayebi@lg-on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lavina@lg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212.net/c/link/?t=0&amp;l=en&amp;o=4428315-1&amp;h=1182187904&amp;u=https%3A%2F%2Fwww.LG.com&amp;a=www.L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47E708D37AB4E8A0DA91AEAF85E54" ma:contentTypeVersion="50" ma:contentTypeDescription="Create a new document." ma:contentTypeScope="" ma:versionID="268090676f854e7dea7d1f33eb068c2c">
  <xsd:schema xmlns:xsd="http://www.w3.org/2001/XMLSchema" xmlns:xs="http://www.w3.org/2001/XMLSchema" xmlns:p="http://schemas.microsoft.com/office/2006/metadata/properties" xmlns:ns2="439bbc92-b52d-4ef3-9a6a-aa5ab1d602d6" xmlns:ns3="62ee8c25-2834-477d-ac2e-7d7fd71afae7" targetNamespace="http://schemas.microsoft.com/office/2006/metadata/properties" ma:root="true" ma:fieldsID="c479ad04ee0bfd82791acef892b7d94d" ns2:_="" ns3:_="">
    <xsd:import namespace="439bbc92-b52d-4ef3-9a6a-aa5ab1d602d6"/>
    <xsd:import namespace="62ee8c25-2834-477d-ac2e-7d7fd71afa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bbc92-b52d-4ef3-9a6a-aa5ab1d60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e8c25-2834-477d-ac2e-7d7fd71afa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086be3-cdfc-4800-9ee4-deb34d1b26ca}" ma:internalName="TaxCatchAll" ma:readOnly="false" ma:showField="CatchAllData" ma:web="62ee8c25-2834-477d-ac2e-7d7fd71af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ee8c25-2834-477d-ac2e-7d7fd71afae7" xsi:nil="true"/>
    <ArchiverLinkFileType xmlns="439bbc92-b52d-4ef3-9a6a-aa5ab1d602d6" xsi:nil="true"/>
    <lcf76f155ced4ddcb4097134ff3c332f xmlns="439bbc92-b52d-4ef3-9a6a-aa5ab1d602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BBAD9-0E54-4788-B3C6-FF30D3EF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bbc92-b52d-4ef3-9a6a-aa5ab1d602d6"/>
    <ds:schemaRef ds:uri="62ee8c25-2834-477d-ac2e-7d7fd71af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9FB86-293E-465B-8F20-22E6375E478C}">
  <ds:schemaRefs>
    <ds:schemaRef ds:uri="http://schemas.microsoft.com/office/2006/metadata/properties"/>
    <ds:schemaRef ds:uri="http://schemas.microsoft.com/office/infopath/2007/PartnerControls"/>
    <ds:schemaRef ds:uri="62ee8c25-2834-477d-ac2e-7d7fd71afae7"/>
    <ds:schemaRef ds:uri="439bbc92-b52d-4ef3-9a6a-aa5ab1d602d6"/>
  </ds:schemaRefs>
</ds:datastoreItem>
</file>

<file path=customXml/itemProps3.xml><?xml version="1.0" encoding="utf-8"?>
<ds:datastoreItem xmlns:ds="http://schemas.openxmlformats.org/officeDocument/2006/customXml" ds:itemID="{78B07AF6-FEBF-4FD9-A6C3-E134BBE14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Forney</dc:creator>
  <cp:keywords/>
  <dc:description/>
  <cp:lastModifiedBy>Rachel Forney</cp:lastModifiedBy>
  <cp:revision>2</cp:revision>
  <dcterms:created xsi:type="dcterms:W3CDTF">2026-03-10T17:46:00Z</dcterms:created>
  <dcterms:modified xsi:type="dcterms:W3CDTF">2026-03-10T17:46:00Z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0x010100B7847E708D37AB4E8A0DA91AEAF85E54</vt:lpwstr>
  </property>
  <property fmtid="{D5CDD505-2E9C-101B-9397-08002B2CF9AE}" pid="3" name="MediaServiceImageTags">
    <vt:lpwstr/>
  </property>
</Properties>
</file>